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4BA0">
      <w:hyperlink r:id="rId5" w:history="1">
        <w:r>
          <w:rPr>
            <w:rStyle w:val="Lienhypertexte"/>
          </w:rPr>
          <w:t>https://www.ouest-france.fr/bretagne/saint-malo-35400/saint-malo-ammoniac-du-mieux-mais-peut-mieux-</w:t>
        </w:r>
        <w:r>
          <w:rPr>
            <w:rStyle w:val="Lienhypertexte"/>
          </w:rPr>
          <w:t>faire-aceb5884-269e-1</w:t>
        </w:r>
        <w:bookmarkStart w:id="0" w:name="_GoBack"/>
        <w:bookmarkEnd w:id="0"/>
        <w:r>
          <w:rPr>
            <w:rStyle w:val="Lienhypertexte"/>
          </w:rPr>
          <w:t>1ec-b8e1-a5d0cfbb7050</w:t>
        </w:r>
      </w:hyperlink>
    </w:p>
    <w:p w:rsidR="00000000" w:rsidRDefault="00E64BA0"/>
    <w:p w:rsidR="00000000" w:rsidRDefault="00E64BA0">
      <w:pPr>
        <w:pStyle w:val="Titre1"/>
      </w:pPr>
      <w:r>
        <w:t>Saint-Malo. Ammoniac : du mieux, mais peut mieux faire</w:t>
      </w:r>
    </w:p>
    <w:p w:rsidR="00000000" w:rsidRDefault="00E64BA0">
      <w:pPr>
        <w:pStyle w:val="Corpsdetexte"/>
      </w:pPr>
      <w:r>
        <w:t>​</w:t>
      </w:r>
      <w:r>
        <w:rPr>
          <w:b/>
          <w:bCs/>
        </w:rPr>
        <w:t xml:space="preserve">Réalisées par Air Breizh, les mesures de concentration d’ammoniac dans l’air révèlent des taux encore importants, notamment zone industrielle sud. Même si </w:t>
      </w:r>
      <w:r>
        <w:rPr>
          <w:b/>
          <w:bCs/>
        </w:rPr>
        <w:t>la Timac est désormais dans les clous.</w:t>
      </w:r>
    </w:p>
    <w:p w:rsidR="00000000" w:rsidRDefault="00E64BA0">
      <w:hyperlink r:id="rId6" w:history="1">
        <w:r>
          <w:rPr>
            <w:rStyle w:val="Lienhypertexte"/>
          </w:rPr>
          <w:t xml:space="preserve">Ouest-France </w:t>
        </w:r>
      </w:hyperlink>
      <w:r>
        <w:t xml:space="preserve">Brigitte SAVERAT-GUILLARD. Publié le 07/10/2021 </w:t>
      </w:r>
    </w:p>
    <w:p w:rsidR="00000000" w:rsidRDefault="00E64BA0"/>
    <w:p w:rsidR="00000000" w:rsidRDefault="00E64BA0">
      <w:pPr>
        <w:pStyle w:val="Corpsdetexte"/>
      </w:pPr>
      <w:r>
        <w:t xml:space="preserve">Il est des premières places dont on se passerait bien. Ainsi celle décrochée au terme de six mois de mesures </w:t>
      </w:r>
      <w:r>
        <w:t xml:space="preserve">par Air Breizh des taux d’ammoniac retrouvés dans l’air, à la demande de l’Agence régionale de santé. Effectuées de novembre 2020 à mai 2021 sur six points de prélèvements : à Merléac (22) en milieu rural ; à </w:t>
      </w:r>
      <w:hyperlink r:id="rId7" w:history="1">
        <w:r>
          <w:rPr>
            <w:rStyle w:val="Lienhypertexte"/>
          </w:rPr>
          <w:t>Rennes</w:t>
        </w:r>
      </w:hyperlink>
      <w:r>
        <w:t xml:space="preserve">, en milieu urbain de fond et milieu urbain proche du trafic routier ; et enfin à </w:t>
      </w:r>
      <w:hyperlink r:id="rId8" w:history="1">
        <w:r>
          <w:rPr>
            <w:rStyle w:val="Lienhypertexte"/>
          </w:rPr>
          <w:t>Saint-Malo</w:t>
        </w:r>
      </w:hyperlink>
      <w:r>
        <w:t>, en périurbain (Rocabey), urbain à proximité industrielle (près de</w:t>
      </w:r>
      <w:r>
        <w:t xml:space="preserve"> l’immeuble CCI) et urbain à proximité immédiate industrielle (ZI sud). </w:t>
      </w:r>
      <w:r>
        <w:rPr>
          <w:b/>
          <w:bCs/>
          <w:color w:val="FF0000"/>
        </w:rPr>
        <w:t>Résultat, la zone industrielle malouine caracole en tête, avec une moyenne de concentration de 10,4 microgrammes par m</w:t>
      </w:r>
      <w:r>
        <w:rPr>
          <w:b/>
          <w:bCs/>
          <w:color w:val="FF0000"/>
          <w:position w:val="8"/>
          <w:sz w:val="19"/>
        </w:rPr>
        <w:t>3</w:t>
      </w:r>
      <w:r>
        <w:rPr>
          <w:b/>
          <w:bCs/>
          <w:color w:val="FF0000"/>
        </w:rPr>
        <w:t>.</w:t>
      </w:r>
      <w:r>
        <w:t xml:space="preserve"> Deuxième la CCI (4) et troisième, Rocabey (3,8). Merléac arrive</w:t>
      </w:r>
      <w:r>
        <w:t xml:space="preserve"> en 4</w:t>
      </w:r>
      <w:r>
        <w:rPr>
          <w:position w:val="8"/>
          <w:sz w:val="19"/>
        </w:rPr>
        <w:t>e</w:t>
      </w:r>
      <w:r>
        <w:t xml:space="preserve"> position (3,4), Rennes 5e à proximité du trafic routier (3,2) et 6e en milieu urbain de fond (2,2).</w:t>
      </w:r>
    </w:p>
    <w:p w:rsidR="00000000" w:rsidRDefault="00E64BA0">
      <w:pPr>
        <w:pStyle w:val="Titre2"/>
      </w:pPr>
      <w:r>
        <w:t>C’est grave ?</w:t>
      </w:r>
    </w:p>
    <w:p w:rsidR="00000000" w:rsidRDefault="00E64BA0">
      <w:pPr>
        <w:pStyle w:val="Corpsdetexte"/>
      </w:pPr>
      <w:r>
        <w:t>Non, si l’on se réfère aux valeurs toxicologiques de référence (VTR) fixées en 2018 par l’Anses, l’agence nationale de sécurité sanitai</w:t>
      </w:r>
      <w:r>
        <w:t>re alimentation, environnement et travail. Soit 5 900 microgrammes au m</w:t>
      </w:r>
      <w:r>
        <w:rPr>
          <w:position w:val="8"/>
          <w:sz w:val="19"/>
        </w:rPr>
        <w:t>3</w:t>
      </w:r>
      <w:r>
        <w:t xml:space="preserve"> pour une exposition aiguë sur 24 heures, ramenée à 500 pour une exposition subchronique de 15 à 365 jours, ou chronique à partir de 365 jours. </w:t>
      </w:r>
      <w:r>
        <w:rPr>
          <w:rStyle w:val="lev"/>
        </w:rPr>
        <w:t xml:space="preserve">« D’ailleurs </w:t>
      </w:r>
      <w:r>
        <w:rPr>
          <w:rStyle w:val="lev"/>
          <w:color w:val="FF0000"/>
        </w:rPr>
        <w:t>l’ammoniac ne fait pas part</w:t>
      </w:r>
      <w:r>
        <w:rPr>
          <w:rStyle w:val="lev"/>
          <w:color w:val="FF0000"/>
        </w:rPr>
        <w:t>ie des polluants réglementés, dans l’air ambiant, contrairement aux particules fines, aux dioxydes d’azote et de soufre, à l’ozone</w:t>
      </w:r>
      <w:r>
        <w:rPr>
          <w:rStyle w:val="lev"/>
        </w:rPr>
        <w:t xml:space="preserve"> »,</w:t>
      </w:r>
      <w:r>
        <w:t xml:space="preserve"> expliquent Gaël Lefeuvre et Alain Laplanche, pour Air Breizh. Pourtant </w:t>
      </w:r>
      <w:r>
        <w:rPr>
          <w:rStyle w:val="lev"/>
        </w:rPr>
        <w:t xml:space="preserve">« il est un précurseur de </w:t>
      </w:r>
      <w:r>
        <w:rPr>
          <w:rStyle w:val="lev"/>
          <w:color w:val="FF0000"/>
          <w:shd w:val="clear" w:color="auto" w:fill="FFFF00"/>
        </w:rPr>
        <w:t xml:space="preserve">particules fines dont la </w:t>
      </w:r>
      <w:r>
        <w:rPr>
          <w:rStyle w:val="lev"/>
          <w:color w:val="FF0000"/>
          <w:shd w:val="clear" w:color="auto" w:fill="FFFF00"/>
        </w:rPr>
        <w:t xml:space="preserve">concentration moyenne en PM10, en 2020, est supérieure à Saint-Malo que dans d’autres villes bretonnes, plus 28 % par rapport à Rennes ou Saint-Brieuc par exemple </w:t>
      </w:r>
      <w:r>
        <w:rPr>
          <w:rStyle w:val="lev"/>
        </w:rPr>
        <w:t>».</w:t>
      </w:r>
    </w:p>
    <w:p w:rsidR="00000000" w:rsidRDefault="00E64BA0">
      <w:pPr>
        <w:pStyle w:val="Titre2"/>
      </w:pPr>
      <w:r>
        <w:t>Doit mieux faire</w:t>
      </w:r>
    </w:p>
    <w:p w:rsidR="00000000" w:rsidRDefault="00E64BA0">
      <w:pPr>
        <w:pStyle w:val="Corpsdetexte"/>
      </w:pPr>
      <w:r>
        <w:t xml:space="preserve">La France s’est engagée à réduire de 13 % ses émissions d’ammoniac d’ici </w:t>
      </w:r>
      <w:r>
        <w:t>2030, alors qu’e</w:t>
      </w:r>
      <w:r>
        <w:rPr>
          <w:color w:val="FF0000"/>
        </w:rPr>
        <w:t>n 2016, Santé publique France estimait à près de 50 000 le nombre de décès annuels liés à la pollution atmosphérique.</w:t>
      </w:r>
    </w:p>
    <w:p w:rsidR="00000000" w:rsidRDefault="00E64BA0">
      <w:pPr>
        <w:pStyle w:val="Titre2"/>
      </w:pPr>
      <w:r>
        <w:t>Halte là !</w:t>
      </w:r>
    </w:p>
    <w:p w:rsidR="00000000" w:rsidRDefault="00E64BA0">
      <w:pPr>
        <w:pStyle w:val="Corpsdetexte"/>
      </w:pPr>
      <w:r>
        <w:t>Souvent pointée du doigt, ici, dès qu’il s’agit de pollution atmosphérique, d’autant que des dépassements d’émi</w:t>
      </w:r>
      <w:r>
        <w:t xml:space="preserve">ssions d’ammoniac avaient été constatés en 2018, puis début 2020 dans une moindre mesure, </w:t>
      </w:r>
      <w:r>
        <w:rPr>
          <w:color w:val="FF0000"/>
        </w:rPr>
        <w:t>la Timac Agro est depuis rentrée dans les clous. Grâce notamment à un lourd programme d’investissements.</w:t>
      </w:r>
      <w:r>
        <w:t xml:space="preserve"> La dernière commission de suivi, qui depuis septembre 2020 ré</w:t>
      </w:r>
      <w:r>
        <w:t>unit représentants de l’État, du port, de la Timac, associations environnementales et riverains, a révélé qu’aucun nouveau dépassement n’avait été constaté depuis dix-huit mois, alors que des mesures continues sont désormais effectuées, contrôlées en juill</w:t>
      </w:r>
      <w:r>
        <w:t xml:space="preserve">et par la Direction régionale de l’environnement, de l’aménagement et du logement (Dreal). </w:t>
      </w:r>
      <w:r>
        <w:rPr>
          <w:color w:val="FF0000"/>
        </w:rPr>
        <w:t xml:space="preserve">Un seuil fixé à la Timac agro par la </w:t>
      </w:r>
      <w:r>
        <w:rPr>
          <w:color w:val="FF0000"/>
        </w:rPr>
        <w:lastRenderedPageBreak/>
        <w:t xml:space="preserve">préfecture, </w:t>
      </w:r>
      <w:r>
        <w:rPr>
          <w:rStyle w:val="lev"/>
          <w:color w:val="FF0000"/>
        </w:rPr>
        <w:t xml:space="preserve">« soit 50 microgrammes par m³ en haut de la cheminée de l’usine de la Zone industrielle, où avaient été transférées </w:t>
      </w:r>
      <w:r>
        <w:rPr>
          <w:rStyle w:val="lev"/>
          <w:color w:val="FF0000"/>
        </w:rPr>
        <w:t>les productions susceptibles de dégager de l’ammoniac »,</w:t>
      </w:r>
      <w:r>
        <w:rPr>
          <w:color w:val="FF0000"/>
        </w:rPr>
        <w:t xml:space="preserve"> rapporte </w:t>
      </w:r>
      <w:r>
        <w:rPr>
          <w:color w:val="FF0000"/>
          <w:shd w:val="clear" w:color="auto" w:fill="FFFF00"/>
        </w:rPr>
        <w:t>Rozenn Perrot pour Eaux et rivières de Bretagne, membre de la commission de suivi.</w:t>
      </w:r>
    </w:p>
    <w:p w:rsidR="00000000" w:rsidRDefault="00E64BA0">
      <w:pPr>
        <w:pStyle w:val="Titre2"/>
      </w:pPr>
      <w:r>
        <w:t>De multiples émetteurs</w:t>
      </w:r>
    </w:p>
    <w:p w:rsidR="00000000" w:rsidRDefault="00E64BA0">
      <w:pPr>
        <w:pStyle w:val="Corpsdetexte"/>
      </w:pPr>
      <w:r>
        <w:t xml:space="preserve">D’ailleurs la Timac n’est pas la seule responsable de ces émissions. </w:t>
      </w:r>
      <w:r>
        <w:rPr>
          <w:rStyle w:val="lev"/>
        </w:rPr>
        <w:t>«</w:t>
      </w:r>
      <w:r>
        <w:rPr>
          <w:rStyle w:val="lev"/>
          <w:color w:val="FF0000"/>
          <w:shd w:val="clear" w:color="auto" w:fill="FFFF66"/>
        </w:rPr>
        <w:t xml:space="preserve"> La Bretagne é</w:t>
      </w:r>
      <w:r>
        <w:rPr>
          <w:rStyle w:val="lev"/>
          <w:color w:val="FF0000"/>
          <w:shd w:val="clear" w:color="auto" w:fill="FFFF66"/>
        </w:rPr>
        <w:t>met 17 % des émissions nationales, pour 5 % du territoire et de la population. Et 98 % de ces émissions sont d’origine agricole »,</w:t>
      </w:r>
      <w:r>
        <w:rPr>
          <w:color w:val="FF0000"/>
          <w:shd w:val="clear" w:color="auto" w:fill="FFFF00"/>
        </w:rPr>
        <w:t xml:space="preserve"> </w:t>
      </w:r>
      <w:r>
        <w:t>rappelle Air Breizh. À Saint-Malo, les ratios sont de 57 % pour le secteur industriel (hors branche énergie), puis l’agricult</w:t>
      </w:r>
      <w:r>
        <w:t>ure (25 %) et les usines de traitement des eaux et de traitement des déchets, pour 16 %.</w:t>
      </w:r>
      <w:r>
        <w:rPr>
          <w:rStyle w:val="lev"/>
        </w:rPr>
        <w:t xml:space="preserve"> « En 2018, 82 tonnes d’ammoniac avaient été émises à Saint-Malo, dont 57 %, soit 52 t, déclarées par l’industriel »,</w:t>
      </w:r>
      <w:r>
        <w:t xml:space="preserve"> (laTimac, N.D.L.R.) poursuit Air Breizh. Contre mo</w:t>
      </w:r>
      <w:r>
        <w:t xml:space="preserve">ins de 10 tonnes par la Timac, l’an passé, </w:t>
      </w:r>
      <w:r>
        <w:rPr>
          <w:rStyle w:val="lev"/>
        </w:rPr>
        <w:t>« alors que les autres ratios n’ont que très peu bougé ».</w:t>
      </w:r>
    </w:p>
    <w:p w:rsidR="00000000" w:rsidRDefault="00E64BA0">
      <w:pPr>
        <w:pStyle w:val="Titre2"/>
      </w:pPr>
      <w:r>
        <w:t>La suite</w:t>
      </w:r>
    </w:p>
    <w:p w:rsidR="00000000" w:rsidRDefault="00E64BA0">
      <w:pPr>
        <w:pStyle w:val="Corpsdetexte"/>
      </w:pPr>
      <w:r>
        <w:t xml:space="preserve">Retenue dans le cadre d’un appel à projet européen, Air Breizh installera bientôt un analyseur d’ammoniac en continu, à Saint-Malo, </w:t>
      </w:r>
      <w:r>
        <w:rPr>
          <w:rStyle w:val="lev"/>
        </w:rPr>
        <w:t>« pour mieux c</w:t>
      </w:r>
      <w:r>
        <w:rPr>
          <w:rStyle w:val="lev"/>
        </w:rPr>
        <w:t xml:space="preserve">omprendre l’influence des activités locales. Un projet en collaboration avec </w:t>
      </w:r>
      <w:r>
        <w:rPr>
          <w:rStyle w:val="lev"/>
          <w:color w:val="FF0000"/>
        </w:rPr>
        <w:t xml:space="preserve">la Chambre régionale d’agriculture, qui devra travailler à la réduction des émissions d’ammoniac agricoles. </w:t>
      </w:r>
      <w:r>
        <w:rPr>
          <w:rStyle w:val="lev"/>
        </w:rPr>
        <w:t>»</w:t>
      </w:r>
    </w:p>
    <w:p w:rsidR="00E64BA0" w:rsidRDefault="00E64BA0"/>
    <w:sectPr w:rsidR="00E64B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C"/>
    <w:rsid w:val="005D65DC"/>
    <w:rsid w:val="00E6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CD59C8-5A43-4696-8CBD-BA05491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5D6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est-france.fr/bretagne/saint-malo-354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est-france.fr/bretagne/rennes-35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est-france.fr/" TargetMode="External"/><Relationship Id="rId5" Type="http://schemas.openxmlformats.org/officeDocument/2006/relationships/hyperlink" Target="https://www.ouest-france.fr/bretagne/saint-malo-35400/saint-malo-ammoniac-du-mieux-mais-peut-mieux-faire-aceb5884-269e-11ec-b8e1-a5d0cfbb70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</dc:creator>
  <cp:keywords/>
  <cp:lastModifiedBy>Océane</cp:lastModifiedBy>
  <cp:revision>2</cp:revision>
  <cp:lastPrinted>1601-01-01T00:00:00Z</cp:lastPrinted>
  <dcterms:created xsi:type="dcterms:W3CDTF">2021-10-10T16:25:00Z</dcterms:created>
  <dcterms:modified xsi:type="dcterms:W3CDTF">2021-10-10T16:25:00Z</dcterms:modified>
</cp:coreProperties>
</file>